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C37B1" w:rsidRPr="002E616B" w:rsidRDefault="00B24965" w:rsidP="00742D1A">
      <w:pPr>
        <w:pStyle w:val="ACRfrences"/>
        <w:ind w:hanging="1134"/>
        <w:jc w:val="both"/>
        <w:rPr>
          <w:b/>
          <w:lang w:val="fr-CH"/>
        </w:rPr>
        <w:sectPr w:rsidR="00CC37B1" w:rsidRPr="002E616B" w:rsidSect="00E64485">
          <w:headerReference w:type="even" r:id="rId8"/>
          <w:headerReference w:type="default" r:id="rId9"/>
          <w:footerReference w:type="even" r:id="rId10"/>
          <w:footerReference w:type="default" r:id="rId11"/>
          <w:headerReference w:type="first" r:id="rId12"/>
          <w:footerReference w:type="first" r:id="rId13"/>
          <w:pgSz w:w="11907" w:h="16840" w:code="9"/>
          <w:pgMar w:top="4395" w:right="1134" w:bottom="1134" w:left="1985" w:header="567" w:footer="567" w:gutter="0"/>
          <w:paperSrc w:first="7" w:other="7"/>
          <w:cols w:space="720"/>
          <w:titlePg/>
        </w:sectPr>
      </w:pPr>
      <w:r>
        <w:rPr>
          <w:noProof/>
          <w:lang w:val="de-CH" w:eastAsia="de-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B2FACB"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de-CH" w:eastAsia="de-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9D9DFB"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4"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Commune de Martigny</w:t>
            </w:r>
            <w:r w:rsidR="00F364E3">
              <w:rPr>
                <w:rFonts w:ascii="Arial" w:hAnsi="Arial"/>
                <w:lang w:val="fr-CH" w:eastAsia="fr-CH"/>
              </w:rPr>
              <w:t xml:space="preserve"> – Prévoyance sociale</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Céline Roduit Arlettaz, déléguée sociale</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Avenue du Grand-St-Bernard 4</w:t>
            </w:r>
          </w:p>
          <w:p w:rsidR="0061077F" w:rsidRP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1920 Martigny</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027 721 26 18</w:t>
            </w:r>
          </w:p>
        </w:tc>
      </w:tr>
      <w:tr w:rsidR="00742C06" w:rsidRPr="00742C06"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61077F" w:rsidP="00742D1A">
            <w:pPr>
              <w:keepLines/>
              <w:widowControl w:val="0"/>
              <w:tabs>
                <w:tab w:val="right" w:pos="14854"/>
              </w:tabs>
              <w:spacing w:before="240"/>
              <w:jc w:val="both"/>
              <w:rPr>
                <w:rFonts w:ascii="Arial" w:hAnsi="Arial"/>
                <w:lang w:val="fr-CH" w:eastAsia="fr-CH"/>
              </w:rPr>
            </w:pPr>
            <w:r>
              <w:rPr>
                <w:rFonts w:ascii="Arial" w:hAnsi="Arial"/>
                <w:lang w:val="fr-CH" w:eastAsia="fr-CH"/>
              </w:rPr>
              <w:t>3 septembre</w:t>
            </w:r>
            <w:r w:rsidR="00E316DC">
              <w:rPr>
                <w:rFonts w:ascii="Arial" w:hAnsi="Arial"/>
                <w:lang w:val="fr-CH" w:eastAsia="fr-CH"/>
              </w:rPr>
              <w:t xml:space="preserve"> 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062384" w:rsidRDefault="00062384" w:rsidP="00946642">
      <w:pPr>
        <w:pStyle w:val="ACCorps"/>
        <w:numPr>
          <w:ilvl w:val="0"/>
          <w:numId w:val="27"/>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r w:rsidR="00CB031A">
        <w:rPr>
          <w:rFonts w:cs="Arial"/>
          <w:lang w:val="fr-CH"/>
        </w:rPr>
        <w:t>N</w:t>
      </w:r>
      <w:r w:rsidR="00CB031A" w:rsidRPr="00CB031A">
        <w:rPr>
          <w:rFonts w:cs="Arial"/>
          <w:lang w:val="fr-CH"/>
        </w:rPr>
        <w:t xml:space="preserve">on </w:t>
      </w:r>
    </w:p>
    <w:p w:rsidR="00CB031A" w:rsidRPr="00062384" w:rsidRDefault="00CE6C3C" w:rsidP="00742D1A">
      <w:pPr>
        <w:pStyle w:val="ACCorps"/>
        <w:pBdr>
          <w:bottom w:val="single" w:sz="6" w:space="1" w:color="auto"/>
        </w:pBdr>
        <w:rPr>
          <w:rFonts w:cs="Arial"/>
          <w:lang w:val="fr-CH"/>
        </w:rPr>
      </w:pPr>
      <w:r>
        <w:rPr>
          <w:rFonts w:cs="Arial"/>
          <w:lang w:val="fr-CH"/>
        </w:rPr>
        <w:t>La notion de transversalité mérite d’être précisée</w:t>
      </w:r>
      <w:r w:rsidR="00C13CF7">
        <w:rPr>
          <w:rFonts w:cs="Arial"/>
          <w:lang w:val="fr-CH"/>
        </w:rPr>
        <w:t xml:space="preserve"> à l’article 1 alinéa 2.</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CB031A" w:rsidRDefault="00CB031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w:t>
      </w:r>
      <w:proofErr w:type="gramStart"/>
      <w:r w:rsidR="00E66C43">
        <w:rPr>
          <w:lang w:val="fr-CH"/>
        </w:rPr>
        <w:t>sociale  (</w:t>
      </w:r>
      <w:proofErr w:type="gramEnd"/>
      <w:r w:rsidR="00E66C43">
        <w:rPr>
          <w:lang w:val="fr-CH"/>
        </w:rPr>
        <w:t>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B36138" w:rsidP="00B36138">
      <w:pPr>
        <w:pStyle w:val="ACCorps"/>
        <w:spacing w:before="360"/>
        <w:ind w:left="568"/>
        <w:rPr>
          <w:rFonts w:cs="Arial"/>
          <w:lang w:val="fr-CH"/>
        </w:rPr>
      </w:pPr>
      <w:r w:rsidRPr="00062384">
        <w:rPr>
          <w:rFonts w:ascii="Wingdings" w:hAnsi="Wingdings" w:cs="Arial"/>
          <w:lang w:val="fr-CH"/>
        </w:rPr>
        <w:t></w:t>
      </w:r>
      <w:r w:rsidRPr="00062384">
        <w:rPr>
          <w:rFonts w:cs="Arial"/>
          <w:lang w:val="fr-CH"/>
        </w:rPr>
        <w:t xml:space="preserve"> </w:t>
      </w:r>
      <w:r w:rsidR="008E6A9A" w:rsidRPr="00062384">
        <w:rPr>
          <w:rFonts w:cs="Arial"/>
          <w:lang w:val="fr-CH"/>
        </w:rPr>
        <w:t xml:space="preserve">Oui  </w:t>
      </w:r>
      <w:r>
        <w:rPr>
          <w:rFonts w:ascii="Wingdings" w:hAnsi="Wingdings" w:cs="Arial"/>
          <w:lang w:val="fr-CH"/>
        </w:rPr>
        <w:sym w:font="Wingdings" w:char="F078"/>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8E6A9A" w:rsidRPr="00062384" w:rsidRDefault="00B36138" w:rsidP="00742D1A">
      <w:pPr>
        <w:pStyle w:val="ACCorps"/>
        <w:pBdr>
          <w:bottom w:val="single" w:sz="6" w:space="1" w:color="auto"/>
        </w:pBdr>
        <w:rPr>
          <w:rFonts w:cs="Arial"/>
          <w:lang w:val="fr-CH"/>
        </w:rPr>
      </w:pPr>
      <w:r>
        <w:rPr>
          <w:rFonts w:cs="Arial"/>
          <w:lang w:val="fr-CH"/>
        </w:rPr>
        <w:t xml:space="preserve">L’article 8 doit être précisé concernant la référence à un responsable unique de l’intégration et de l’aide sociale.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8E6A9A" w:rsidP="0036440B">
      <w:pPr>
        <w:pStyle w:val="ACCorps"/>
        <w:numPr>
          <w:ilvl w:val="0"/>
          <w:numId w:val="31"/>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C6515C" w:rsidP="00742D1A">
      <w:pPr>
        <w:pStyle w:val="ACCorps"/>
        <w:pBdr>
          <w:bottom w:val="single" w:sz="6" w:space="1" w:color="auto"/>
        </w:pBdr>
        <w:rPr>
          <w:rFonts w:cs="Arial"/>
          <w:lang w:val="fr-CH"/>
        </w:rPr>
      </w:pPr>
      <w:r>
        <w:rPr>
          <w:rFonts w:cs="Arial"/>
          <w:lang w:val="fr-CH"/>
        </w:rPr>
        <w:t>--</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8E6A9A" w:rsidP="0036440B">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4079C2" w:rsidP="00742D1A">
      <w:pPr>
        <w:pStyle w:val="ACCorps"/>
        <w:pBdr>
          <w:bottom w:val="single" w:sz="6" w:space="1" w:color="auto"/>
        </w:pBdr>
        <w:rPr>
          <w:rFonts w:cs="Arial"/>
          <w:lang w:val="fr-CH"/>
        </w:rPr>
      </w:pPr>
      <w:r>
        <w:rPr>
          <w:rFonts w:cs="Arial"/>
          <w:lang w:val="fr-CH"/>
        </w:rPr>
        <w:t xml:space="preserve">L’article </w:t>
      </w:r>
      <w:r w:rsidR="00CB30C0">
        <w:rPr>
          <w:rFonts w:cs="Arial"/>
          <w:lang w:val="fr-CH"/>
        </w:rPr>
        <w:t xml:space="preserve">20 alinéa 1offrant la possibilité de faire appel à un médecin-conseil </w:t>
      </w:r>
      <w:r w:rsidR="00C6515C">
        <w:rPr>
          <w:rFonts w:cs="Arial"/>
          <w:lang w:val="fr-CH"/>
        </w:rPr>
        <w:t xml:space="preserve">ou médecin-dentiste </w:t>
      </w:r>
    </w:p>
    <w:p w:rsidR="008E6A9A" w:rsidRDefault="008E6A9A" w:rsidP="00742D1A">
      <w:pPr>
        <w:jc w:val="both"/>
      </w:pPr>
    </w:p>
    <w:p w:rsidR="00C6515C" w:rsidRPr="00062384" w:rsidRDefault="00C6515C" w:rsidP="00C6515C">
      <w:pPr>
        <w:pStyle w:val="ACCorps"/>
        <w:pBdr>
          <w:bottom w:val="single" w:sz="6" w:space="1" w:color="auto"/>
        </w:pBdr>
        <w:rPr>
          <w:rFonts w:cs="Arial"/>
          <w:lang w:val="fr-CH"/>
        </w:rPr>
      </w:pPr>
      <w:proofErr w:type="gramStart"/>
      <w:r>
        <w:rPr>
          <w:rFonts w:cs="Arial"/>
          <w:lang w:val="fr-CH"/>
        </w:rPr>
        <w:t>mérite</w:t>
      </w:r>
      <w:proofErr w:type="gramEnd"/>
      <w:r>
        <w:rPr>
          <w:rFonts w:cs="Arial"/>
          <w:lang w:val="fr-CH"/>
        </w:rPr>
        <w:t xml:space="preserve"> des précisions.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p>
    <w:p w:rsidR="00742C06" w:rsidRPr="00054089" w:rsidRDefault="00742C06" w:rsidP="00742D1A">
      <w:pPr>
        <w:pStyle w:val="ACCorps"/>
        <w:spacing w:before="360"/>
        <w:rPr>
          <w:b/>
          <w:lang w:val="fr-CH"/>
        </w:rPr>
      </w:pPr>
      <w:r>
        <w:rPr>
          <w:lang w:val="fr-CH"/>
        </w:rPr>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8E6A9A" w:rsidRPr="00062384" w:rsidRDefault="008E6A9A" w:rsidP="00212F60">
      <w:pPr>
        <w:pStyle w:val="ACCorps"/>
        <w:spacing w:before="360"/>
        <w:rPr>
          <w:rFonts w:cs="Arial"/>
          <w:lang w:val="fr-CH"/>
        </w:rPr>
      </w:pPr>
      <w:r w:rsidRPr="00062384">
        <w:rPr>
          <w:rFonts w:ascii="Wingdings" w:hAnsi="Wingdings" w:cs="Arial"/>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Default="008E6A9A" w:rsidP="00742D1A">
      <w:pPr>
        <w:jc w:val="both"/>
      </w:pPr>
    </w:p>
    <w:p w:rsidR="008E6A9A" w:rsidRPr="00062384" w:rsidRDefault="00956D29" w:rsidP="00742D1A">
      <w:pPr>
        <w:pStyle w:val="ACCorps"/>
        <w:pBdr>
          <w:bottom w:val="single" w:sz="6" w:space="1" w:color="auto"/>
        </w:pBdr>
        <w:spacing w:before="0"/>
        <w:rPr>
          <w:rFonts w:cs="Arial"/>
          <w:lang w:val="fr-CH"/>
        </w:rPr>
      </w:pPr>
      <w:r>
        <w:rPr>
          <w:rFonts w:cs="Arial"/>
          <w:lang w:val="fr-CH"/>
        </w:rPr>
        <w:t>L</w:t>
      </w:r>
      <w:r w:rsidR="00212F60">
        <w:rPr>
          <w:rFonts w:cs="Arial"/>
          <w:lang w:val="fr-CH"/>
        </w:rPr>
        <w:t>e type de prévention sociale proposé</w:t>
      </w:r>
      <w:r>
        <w:rPr>
          <w:rFonts w:cs="Arial"/>
          <w:lang w:val="fr-CH"/>
        </w:rPr>
        <w:t xml:space="preserve"> mérite d’être clairement précisée</w:t>
      </w:r>
      <w:r w:rsidR="00212F60">
        <w:rPr>
          <w:rFonts w:cs="Arial"/>
          <w:lang w:val="fr-CH"/>
        </w:rPr>
        <w:t xml:space="preserve">. </w:t>
      </w:r>
    </w:p>
    <w:p w:rsidR="008E6A9A" w:rsidRDefault="008E6A9A" w:rsidP="00742D1A">
      <w:pPr>
        <w:jc w:val="both"/>
        <w:rPr>
          <w:rFonts w:ascii="Arial" w:hAnsi="Arial"/>
        </w:rPr>
      </w:pPr>
    </w:p>
    <w:p w:rsidR="008E6A9A" w:rsidRPr="00062384" w:rsidRDefault="00212F60" w:rsidP="00742D1A">
      <w:pPr>
        <w:pStyle w:val="ACCorps"/>
        <w:pBdr>
          <w:bottom w:val="single" w:sz="6" w:space="1" w:color="auto"/>
        </w:pBdr>
        <w:spacing w:before="0"/>
        <w:rPr>
          <w:rFonts w:cs="Arial"/>
          <w:lang w:val="fr-CH"/>
        </w:rPr>
      </w:pPr>
      <w:r>
        <w:rPr>
          <w:rFonts w:cs="Arial"/>
          <w:lang w:val="fr-CH"/>
        </w:rPr>
        <w:t xml:space="preserve">Il faudrait préciser qui les réalise et qui les finance. </w:t>
      </w: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F81FC1" w:rsidP="00742D1A">
      <w:pPr>
        <w:pStyle w:val="ACCorps"/>
        <w:pBdr>
          <w:bottom w:val="single" w:sz="6" w:space="1" w:color="auto"/>
        </w:pBdr>
        <w:rPr>
          <w:rFonts w:cs="Arial"/>
          <w:lang w:val="fr-CH"/>
        </w:rPr>
      </w:pPr>
      <w:r>
        <w:rPr>
          <w:rFonts w:cs="Arial"/>
          <w:lang w:val="fr-CH"/>
        </w:rPr>
        <w:t xml:space="preserve">L’article mérite précisions. </w:t>
      </w:r>
      <w:r w:rsidR="000B4726">
        <w:rPr>
          <w:rFonts w:cs="Arial"/>
          <w:lang w:val="fr-CH"/>
        </w:rPr>
        <w:t xml:space="preserve"> Malgré le transfert de compétence décisionnelle à l’Etat dans ce domaine, </w:t>
      </w:r>
    </w:p>
    <w:p w:rsidR="008E6A9A" w:rsidRDefault="008E6A9A" w:rsidP="00742D1A">
      <w:pPr>
        <w:jc w:val="both"/>
      </w:pPr>
    </w:p>
    <w:p w:rsidR="008E6A9A" w:rsidRPr="00062384" w:rsidRDefault="00CF3D3E" w:rsidP="00742D1A">
      <w:pPr>
        <w:pStyle w:val="ACCorps"/>
        <w:pBdr>
          <w:bottom w:val="single" w:sz="6" w:space="1" w:color="auto"/>
        </w:pBdr>
        <w:spacing w:before="0"/>
        <w:rPr>
          <w:rFonts w:cs="Arial"/>
          <w:lang w:val="fr-CH"/>
        </w:rPr>
      </w:pPr>
      <w:proofErr w:type="gramStart"/>
      <w:r>
        <w:rPr>
          <w:rFonts w:cs="Arial"/>
          <w:lang w:val="fr-CH"/>
        </w:rPr>
        <w:t>l</w:t>
      </w:r>
      <w:r w:rsidR="000B4726">
        <w:rPr>
          <w:rFonts w:cs="Arial"/>
          <w:lang w:val="fr-CH"/>
        </w:rPr>
        <w:t>a</w:t>
      </w:r>
      <w:proofErr w:type="gramEnd"/>
      <w:r w:rsidR="000B4726">
        <w:rPr>
          <w:rFonts w:cs="Arial"/>
          <w:lang w:val="fr-CH"/>
        </w:rPr>
        <w:t xml:space="preserve"> commune sera-t-elle sollicitée pour l’information de ces mesures ?</w:t>
      </w:r>
    </w:p>
    <w:p w:rsidR="008E6A9A" w:rsidRDefault="008E6A9A" w:rsidP="00742D1A">
      <w:pPr>
        <w:jc w:val="both"/>
        <w:rPr>
          <w:rFonts w:ascii="Arial" w:hAnsi="Arial"/>
        </w:rPr>
      </w:pPr>
    </w:p>
    <w:p w:rsidR="008E6A9A" w:rsidRPr="00062384" w:rsidRDefault="00BE3917" w:rsidP="00742D1A">
      <w:pPr>
        <w:pStyle w:val="ACCorps"/>
        <w:pBdr>
          <w:bottom w:val="single" w:sz="6" w:space="1" w:color="auto"/>
        </w:pBdr>
        <w:spacing w:before="0"/>
        <w:rPr>
          <w:rFonts w:cs="Arial"/>
          <w:lang w:val="fr-CH"/>
        </w:rPr>
      </w:pPr>
      <w:r>
        <w:rPr>
          <w:rFonts w:cs="Arial"/>
          <w:lang w:val="fr-CH"/>
        </w:rPr>
        <w:t xml:space="preserve">Expliciter également </w:t>
      </w:r>
      <w:r w:rsidR="00481628">
        <w:rPr>
          <w:rFonts w:cs="Arial"/>
          <w:lang w:val="fr-CH"/>
        </w:rPr>
        <w:t xml:space="preserve">les critères d’attribution des mesures d’insertion. </w:t>
      </w: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r w:rsidR="00D45ACE">
        <w:rPr>
          <w:b/>
          <w:lang w:val="fr-CH"/>
        </w:rPr>
        <w:t>é</w:t>
      </w:r>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610C12" w:rsidP="00742D1A">
      <w:pPr>
        <w:pStyle w:val="ACCorps"/>
        <w:pBdr>
          <w:bottom w:val="single" w:sz="6" w:space="1" w:color="auto"/>
        </w:pBdr>
        <w:rPr>
          <w:rFonts w:cs="Arial"/>
          <w:lang w:val="fr-CH"/>
        </w:rPr>
      </w:pPr>
      <w:r>
        <w:rPr>
          <w:rFonts w:cs="Arial"/>
          <w:lang w:val="fr-CH"/>
        </w:rPr>
        <w:t>Ce chapitre mérite un éclairciss</w:t>
      </w:r>
      <w:r w:rsidR="00947564">
        <w:rPr>
          <w:rFonts w:cs="Arial"/>
          <w:lang w:val="fr-CH"/>
        </w:rPr>
        <w:t xml:space="preserve">ement. </w:t>
      </w:r>
      <w:r w:rsidR="00BA4FDD">
        <w:rPr>
          <w:rFonts w:cs="Arial"/>
          <w:lang w:val="fr-CH"/>
        </w:rPr>
        <w:t xml:space="preserve">Nous remarquons que dans l’art. 31. </w:t>
      </w:r>
      <w:proofErr w:type="gramStart"/>
      <w:r w:rsidR="00BA4FDD">
        <w:rPr>
          <w:rFonts w:cs="Arial"/>
          <w:lang w:val="fr-CH"/>
        </w:rPr>
        <w:t>alinéa</w:t>
      </w:r>
      <w:proofErr w:type="gramEnd"/>
      <w:r w:rsidR="00BA4FDD">
        <w:rPr>
          <w:rFonts w:cs="Arial"/>
          <w:lang w:val="fr-CH"/>
        </w:rPr>
        <w:t xml:space="preserve"> 2, une des tâches de l’autorité d’aide sociale est de tenir compte de la contribution des pensions alimentaires</w:t>
      </w:r>
      <w:r w:rsidR="006646EE">
        <w:rPr>
          <w:rFonts w:cs="Arial"/>
          <w:lang w:val="fr-CH"/>
        </w:rPr>
        <w:t xml:space="preserve">. </w:t>
      </w:r>
      <w:r w:rsidR="00BA4FDD">
        <w:rPr>
          <w:rFonts w:cs="Arial"/>
          <w:lang w:val="fr-CH"/>
        </w:rPr>
        <w:t xml:space="preserve"> </w:t>
      </w:r>
      <w:r w:rsidR="006646EE">
        <w:rPr>
          <w:rFonts w:cs="Arial"/>
          <w:lang w:val="fr-CH"/>
        </w:rPr>
        <w:t>C</w:t>
      </w:r>
      <w:r w:rsidR="00BA4FDD">
        <w:rPr>
          <w:rFonts w:cs="Arial"/>
          <w:lang w:val="fr-CH"/>
        </w:rPr>
        <w:t>ela implique que la commune paie les frais judiciaire</w:t>
      </w:r>
      <w:r w:rsidR="0099240F">
        <w:rPr>
          <w:rFonts w:cs="Arial"/>
          <w:lang w:val="fr-CH"/>
        </w:rPr>
        <w:t>s</w:t>
      </w:r>
      <w:r w:rsidR="00BA4FDD">
        <w:rPr>
          <w:rFonts w:cs="Arial"/>
          <w:lang w:val="fr-CH"/>
        </w:rPr>
        <w:t xml:space="preserve"> de la personne. </w:t>
      </w:r>
      <w:r w:rsidR="00947564">
        <w:rPr>
          <w:rFonts w:cs="Arial"/>
          <w:lang w:val="fr-CH"/>
        </w:rPr>
        <w:t xml:space="preserve">Il faudrait préciser et avoir l’assurance que cela ne concerne </w:t>
      </w:r>
      <w:r w:rsidR="00BA4FDD">
        <w:rPr>
          <w:rFonts w:cs="Arial"/>
          <w:lang w:val="fr-CH"/>
        </w:rPr>
        <w:t>pas les pensions alimentaires (lien droit de la famille)</w:t>
      </w:r>
      <w:r w:rsidR="007A02EB">
        <w:rPr>
          <w:rFonts w:cs="Arial"/>
          <w:lang w:val="fr-CH"/>
        </w:rPr>
        <w:t>.</w:t>
      </w:r>
    </w:p>
    <w:p w:rsidR="008E6A9A" w:rsidRDefault="008E6A9A" w:rsidP="00742D1A">
      <w:pPr>
        <w:jc w:val="both"/>
      </w:pP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054089" w:rsidRDefault="00054089" w:rsidP="006D5CB1">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054089" w:rsidRPr="00062384" w:rsidRDefault="00717707" w:rsidP="00742D1A">
      <w:pPr>
        <w:pStyle w:val="ACCorps"/>
        <w:pBdr>
          <w:bottom w:val="single" w:sz="6" w:space="1" w:color="auto"/>
        </w:pBdr>
        <w:rPr>
          <w:rFonts w:cs="Arial"/>
          <w:lang w:val="fr-CH"/>
        </w:rPr>
      </w:pPr>
      <w:r>
        <w:rPr>
          <w:rFonts w:cs="Arial"/>
          <w:lang w:val="fr-CH"/>
        </w:rPr>
        <w:t>---</w:t>
      </w: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01660A">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8E6A9A" w:rsidRDefault="008E6A9A" w:rsidP="00C252BD">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A00F27" w:rsidP="00742D1A">
      <w:pPr>
        <w:pStyle w:val="ACCorps"/>
        <w:pBdr>
          <w:bottom w:val="single" w:sz="6" w:space="1" w:color="auto"/>
        </w:pBdr>
        <w:rPr>
          <w:rFonts w:cs="Arial"/>
          <w:lang w:val="fr-CH"/>
        </w:rPr>
      </w:pPr>
      <w:r>
        <w:rPr>
          <w:rFonts w:cs="Arial"/>
          <w:lang w:val="fr-CH"/>
        </w:rPr>
        <w:t>A noter que pour l’instant</w:t>
      </w:r>
      <w:r w:rsidR="004C16C5">
        <w:rPr>
          <w:rFonts w:cs="Arial"/>
          <w:lang w:val="fr-CH"/>
        </w:rPr>
        <w:t xml:space="preserve"> le département n’a émis aucune directive pour fixer les conditions d’un</w:t>
      </w:r>
    </w:p>
    <w:p w:rsidR="008E6A9A" w:rsidRDefault="008E6A9A" w:rsidP="00742D1A">
      <w:pPr>
        <w:jc w:val="both"/>
      </w:pPr>
    </w:p>
    <w:p w:rsidR="008E6A9A" w:rsidRPr="00062384" w:rsidRDefault="004C16C5" w:rsidP="00742D1A">
      <w:pPr>
        <w:pStyle w:val="ACCorps"/>
        <w:pBdr>
          <w:bottom w:val="single" w:sz="6" w:space="1" w:color="auto"/>
        </w:pBdr>
        <w:spacing w:before="0"/>
        <w:rPr>
          <w:rFonts w:cs="Arial"/>
          <w:lang w:val="fr-CH"/>
        </w:rPr>
      </w:pPr>
      <w:proofErr w:type="gramStart"/>
      <w:r>
        <w:rPr>
          <w:rFonts w:cs="Arial"/>
          <w:lang w:val="fr-CH"/>
        </w:rPr>
        <w:lastRenderedPageBreak/>
        <w:t>retour</w:t>
      </w:r>
      <w:proofErr w:type="gramEnd"/>
      <w:r>
        <w:rPr>
          <w:rFonts w:cs="Arial"/>
          <w:lang w:val="fr-CH"/>
        </w:rPr>
        <w:t xml:space="preserve"> à meilleur fortune</w:t>
      </w:r>
      <w:r w:rsidR="00992523">
        <w:rPr>
          <w:rFonts w:cs="Arial"/>
          <w:lang w:val="fr-CH"/>
        </w:rPr>
        <w:t xml:space="preserve">. L’avant-projet doit prévoir de ne pas oublier d’émettre une directive. </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r>
        <w:rPr>
          <w:lang w:val="fr-CH"/>
        </w:rPr>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054089" w:rsidP="000975F8">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054089" w:rsidRPr="00062384" w:rsidRDefault="00AD0D53" w:rsidP="00742D1A">
      <w:pPr>
        <w:pStyle w:val="ACCorps"/>
        <w:pBdr>
          <w:bottom w:val="single" w:sz="6" w:space="1" w:color="auto"/>
        </w:pBdr>
        <w:rPr>
          <w:rFonts w:cs="Arial"/>
          <w:lang w:val="fr-CH"/>
        </w:rPr>
      </w:pPr>
      <w:r>
        <w:rPr>
          <w:rFonts w:cs="Arial"/>
          <w:lang w:val="fr-CH"/>
        </w:rPr>
        <w:t>---</w:t>
      </w: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rsidR="008E6A9A" w:rsidRDefault="008E6A9A" w:rsidP="000975F8">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AD0D53" w:rsidP="00742D1A">
      <w:pPr>
        <w:pStyle w:val="ACCorps"/>
        <w:pBdr>
          <w:bottom w:val="single" w:sz="6" w:space="1" w:color="auto"/>
        </w:pBdr>
        <w:rPr>
          <w:rFonts w:cs="Arial"/>
          <w:lang w:val="fr-CH"/>
        </w:rPr>
      </w:pPr>
      <w:r>
        <w:rPr>
          <w:rFonts w:cs="Arial"/>
          <w:lang w:val="fr-CH"/>
        </w:rPr>
        <w:t>---</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8E6A9A" w:rsidRDefault="008E6A9A" w:rsidP="000975F8">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AD0D53" w:rsidP="00742D1A">
      <w:pPr>
        <w:pStyle w:val="ACCorps"/>
        <w:pBdr>
          <w:bottom w:val="single" w:sz="6" w:space="1" w:color="auto"/>
        </w:pBdr>
        <w:rPr>
          <w:rFonts w:cs="Arial"/>
          <w:lang w:val="fr-CH"/>
        </w:rPr>
      </w:pPr>
      <w:r>
        <w:rPr>
          <w:rFonts w:cs="Arial"/>
          <w:lang w:val="fr-CH"/>
        </w:rPr>
        <w:t>---</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8E6A9A" w:rsidRDefault="008E6A9A" w:rsidP="000975F8">
      <w:pPr>
        <w:pStyle w:val="ACCorps"/>
        <w:numPr>
          <w:ilvl w:val="0"/>
          <w:numId w:val="33"/>
        </w:numPr>
        <w:spacing w:before="360"/>
        <w:rPr>
          <w:rFonts w:cs="Arial"/>
          <w:lang w:val="fr-CH"/>
        </w:rPr>
      </w:pP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AD0D53" w:rsidP="00742D1A">
      <w:pPr>
        <w:pStyle w:val="ACCorps"/>
        <w:pBdr>
          <w:bottom w:val="single" w:sz="6" w:space="1" w:color="auto"/>
        </w:pBdr>
        <w:rPr>
          <w:rFonts w:cs="Arial"/>
          <w:lang w:val="fr-CH"/>
        </w:rPr>
      </w:pPr>
      <w:r>
        <w:rPr>
          <w:rFonts w:cs="Arial"/>
          <w:lang w:val="fr-CH"/>
        </w:rPr>
        <w:t>---</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8E6A9A" w:rsidRDefault="008E6A9A" w:rsidP="0068428D">
      <w:pPr>
        <w:pStyle w:val="ACCorps"/>
        <w:numPr>
          <w:ilvl w:val="0"/>
          <w:numId w:val="33"/>
        </w:numPr>
        <w:spacing w:before="360"/>
        <w:rPr>
          <w:rFonts w:cs="Arial"/>
          <w:lang w:val="fr-CH"/>
        </w:rPr>
      </w:pPr>
      <w:proofErr w:type="gramStart"/>
      <w:r w:rsidRPr="00062384">
        <w:rPr>
          <w:rFonts w:cs="Arial"/>
          <w:lang w:val="fr-CH"/>
        </w:rPr>
        <w:lastRenderedPageBreak/>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8E6A9A" w:rsidRDefault="002936AB" w:rsidP="002936AB">
      <w:pPr>
        <w:pStyle w:val="ACCorps"/>
        <w:spacing w:before="360"/>
        <w:ind w:left="928"/>
        <w:rPr>
          <w:rFonts w:cs="Arial"/>
          <w:lang w:val="fr-CH"/>
        </w:rPr>
      </w:pPr>
      <w:r w:rsidRPr="00062384">
        <w:rPr>
          <w:rFonts w:ascii="Wingdings" w:hAnsi="Wingdings" w:cs="Arial"/>
          <w:lang w:val="fr-CH"/>
        </w:rPr>
        <w:t></w:t>
      </w:r>
      <w:r w:rsidRPr="00062384">
        <w:rPr>
          <w:rFonts w:cs="Arial"/>
          <w:lang w:val="fr-CH"/>
        </w:rPr>
        <w:t xml:space="preserve"> </w:t>
      </w:r>
      <w:r w:rsidR="008E6A9A" w:rsidRPr="00062384">
        <w:rPr>
          <w:rFonts w:cs="Arial"/>
          <w:lang w:val="fr-CH"/>
        </w:rPr>
        <w:t xml:space="preserve">Oui  </w:t>
      </w:r>
      <w:r w:rsidR="00932A17">
        <w:rPr>
          <w:rFonts w:ascii="Wingdings" w:hAnsi="Wingdings" w:cs="Arial"/>
          <w:lang w:val="fr-CH"/>
        </w:rPr>
        <w:sym w:font="Wingdings" w:char="F0A8"/>
      </w:r>
      <w:r w:rsidR="00932A17">
        <w:rPr>
          <w:rFonts w:cs="Arial"/>
          <w:lang w:val="fr-CH"/>
        </w:rPr>
        <w:t>P</w:t>
      </w:r>
      <w:r w:rsidR="008E6A9A" w:rsidRPr="00062384">
        <w:rPr>
          <w:rFonts w:cs="Arial"/>
          <w:lang w:val="fr-CH"/>
        </w:rPr>
        <w:t>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932A17">
        <w:rPr>
          <w:rFonts w:ascii="Wingdings" w:hAnsi="Wingdings" w:cs="Arial"/>
          <w:lang w:val="fr-CH"/>
        </w:rPr>
        <w:sym w:font="Wingdings" w:char="F078"/>
      </w:r>
      <w:proofErr w:type="spellStart"/>
      <w:r w:rsidR="008E6A9A">
        <w:rPr>
          <w:rFonts w:cs="Arial"/>
          <w:lang w:val="fr-CH"/>
        </w:rPr>
        <w:t>N</w:t>
      </w:r>
      <w:r w:rsidR="008E6A9A" w:rsidRPr="00CB031A">
        <w:rPr>
          <w:rFonts w:cs="Arial"/>
          <w:lang w:val="fr-CH"/>
        </w:rPr>
        <w:t>on</w:t>
      </w:r>
      <w:proofErr w:type="spellEnd"/>
      <w:r w:rsidR="008E6A9A" w:rsidRPr="00CB031A">
        <w:rPr>
          <w:rFonts w:cs="Arial"/>
          <w:lang w:val="fr-CH"/>
        </w:rPr>
        <w:t xml:space="preserve"> </w:t>
      </w:r>
    </w:p>
    <w:p w:rsidR="00932A17" w:rsidRPr="00932A17" w:rsidRDefault="00932A17" w:rsidP="00932A17">
      <w:pPr>
        <w:rPr>
          <w:rFonts w:ascii="Arial" w:hAnsi="Arial" w:cs="Arial"/>
          <w:lang w:val="fr-CH"/>
        </w:rPr>
      </w:pPr>
      <w:r w:rsidRPr="00932A17">
        <w:rPr>
          <w:rFonts w:ascii="Arial" w:hAnsi="Arial" w:cs="Arial"/>
          <w:lang w:val="fr-CH"/>
        </w:rPr>
        <w:t xml:space="preserve">. </w:t>
      </w:r>
    </w:p>
    <w:p w:rsidR="008E6A9A" w:rsidRPr="00062384" w:rsidRDefault="00932A17" w:rsidP="00742D1A">
      <w:pPr>
        <w:pStyle w:val="ACCorps"/>
        <w:pBdr>
          <w:bottom w:val="single" w:sz="6" w:space="1" w:color="auto"/>
        </w:pBdr>
        <w:rPr>
          <w:rFonts w:cs="Arial"/>
          <w:lang w:val="fr-CH"/>
        </w:rPr>
      </w:pPr>
      <w:r>
        <w:rPr>
          <w:rFonts w:cs="Arial"/>
          <w:lang w:val="fr-CH"/>
        </w:rPr>
        <w:t>Selon la loi sur l’harmonisation, le préciput de 11% concerne uniquement les personnes domiciliées</w:t>
      </w:r>
    </w:p>
    <w:p w:rsidR="008E6A9A" w:rsidRDefault="008E6A9A" w:rsidP="00742D1A">
      <w:pPr>
        <w:jc w:val="both"/>
      </w:pPr>
    </w:p>
    <w:p w:rsidR="008E6A9A" w:rsidRPr="00062384" w:rsidRDefault="00932A17" w:rsidP="00742D1A">
      <w:pPr>
        <w:pStyle w:val="ACCorps"/>
        <w:pBdr>
          <w:bottom w:val="single" w:sz="6" w:space="1" w:color="auto"/>
        </w:pBdr>
        <w:spacing w:before="0"/>
        <w:rPr>
          <w:rFonts w:cs="Arial"/>
          <w:lang w:val="fr-CH"/>
        </w:rPr>
      </w:pPr>
      <w:proofErr w:type="gramStart"/>
      <w:r>
        <w:rPr>
          <w:rFonts w:cs="Arial"/>
          <w:lang w:val="fr-CH"/>
        </w:rPr>
        <w:t>sur</w:t>
      </w:r>
      <w:proofErr w:type="gramEnd"/>
      <w:r>
        <w:rPr>
          <w:rFonts w:cs="Arial"/>
          <w:lang w:val="fr-CH"/>
        </w:rPr>
        <w:t xml:space="preserve"> le territoire communal. </w:t>
      </w:r>
      <w:r w:rsidR="00A846B5">
        <w:rPr>
          <w:rFonts w:cs="Arial"/>
          <w:lang w:val="fr-CH"/>
        </w:rPr>
        <w:t xml:space="preserve">Le nombre de personnes qui ont recours à l’aide sociale est plus élevé </w:t>
      </w:r>
    </w:p>
    <w:p w:rsidR="008E6A9A" w:rsidRDefault="008E6A9A" w:rsidP="00742D1A">
      <w:pPr>
        <w:jc w:val="both"/>
        <w:rPr>
          <w:rFonts w:ascii="Arial" w:hAnsi="Arial"/>
        </w:rPr>
      </w:pPr>
    </w:p>
    <w:p w:rsidR="008E6A9A" w:rsidRPr="00062384" w:rsidRDefault="00941E2A" w:rsidP="00742D1A">
      <w:pPr>
        <w:pStyle w:val="ACCorps"/>
        <w:pBdr>
          <w:bottom w:val="single" w:sz="6" w:space="1" w:color="auto"/>
        </w:pBdr>
        <w:spacing w:before="0"/>
        <w:rPr>
          <w:rFonts w:cs="Arial"/>
          <w:lang w:val="fr-CH"/>
        </w:rPr>
      </w:pPr>
      <w:proofErr w:type="gramStart"/>
      <w:r>
        <w:rPr>
          <w:rFonts w:cs="Arial"/>
          <w:lang w:val="fr-CH"/>
        </w:rPr>
        <w:t>dans</w:t>
      </w:r>
      <w:proofErr w:type="gramEnd"/>
      <w:r>
        <w:rPr>
          <w:rFonts w:cs="Arial"/>
          <w:lang w:val="fr-CH"/>
        </w:rPr>
        <w:t xml:space="preserve"> les </w:t>
      </w:r>
      <w:r w:rsidR="00A846B5">
        <w:rPr>
          <w:rFonts w:cs="Arial"/>
          <w:lang w:val="fr-CH"/>
        </w:rPr>
        <w:t>grandes villes que les villages</w:t>
      </w:r>
      <w:r w:rsidR="00597698">
        <w:rPr>
          <w:rFonts w:cs="Arial"/>
          <w:lang w:val="fr-CH"/>
        </w:rPr>
        <w:t xml:space="preserve">, </w:t>
      </w:r>
      <w:r w:rsidR="00A846B5">
        <w:rPr>
          <w:rFonts w:cs="Arial"/>
          <w:lang w:val="fr-CH"/>
        </w:rPr>
        <w:t xml:space="preserve">la facture finale est </w:t>
      </w:r>
      <w:r w:rsidR="00597698">
        <w:rPr>
          <w:rFonts w:cs="Arial"/>
          <w:lang w:val="fr-CH"/>
        </w:rPr>
        <w:t xml:space="preserve">donc </w:t>
      </w:r>
      <w:r w:rsidR="00A846B5">
        <w:rPr>
          <w:rFonts w:cs="Arial"/>
          <w:lang w:val="fr-CH"/>
        </w:rPr>
        <w:t xml:space="preserve">plus élevée pour les grandes villes. </w:t>
      </w:r>
    </w:p>
    <w:p w:rsidR="008E6A9A" w:rsidRDefault="008909E2" w:rsidP="00742D1A">
      <w:pPr>
        <w:pStyle w:val="ACCorps"/>
        <w:spacing w:before="360"/>
        <w:rPr>
          <w:lang w:val="fr-CH"/>
        </w:rPr>
      </w:pPr>
      <w:r>
        <w:rPr>
          <w:lang w:val="fr-CH"/>
        </w:rPr>
        <w:t>16</w:t>
      </w:r>
      <w:r w:rsidR="008E6A9A">
        <w:rPr>
          <w:lang w:val="fr-CH"/>
        </w:rPr>
        <w:t>. Autres observations, remarques ou propositions :</w:t>
      </w: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pPr>
    </w:p>
    <w:p w:rsidR="00742D1A" w:rsidRPr="00062384" w:rsidRDefault="007A02EB" w:rsidP="00742D1A">
      <w:pPr>
        <w:pStyle w:val="ACCorps"/>
        <w:pBdr>
          <w:bottom w:val="single" w:sz="6" w:space="1" w:color="auto"/>
        </w:pBdr>
        <w:spacing w:before="0"/>
        <w:rPr>
          <w:rFonts w:cs="Arial"/>
          <w:lang w:val="fr-CH"/>
        </w:rPr>
      </w:pPr>
      <w:r>
        <w:rPr>
          <w:rFonts w:cs="Arial"/>
          <w:lang w:val="fr-CH"/>
        </w:rPr>
        <w:t>Il nous semble important de bien préciser dans tous ces chapitres qui réalise et qui finance les actions proposées</w:t>
      </w:r>
      <w:r w:rsidR="00840108">
        <w:rPr>
          <w:rFonts w:cs="Arial"/>
          <w:lang w:val="fr-CH"/>
        </w:rPr>
        <w:t xml:space="preserve">. Les directives qui découleront de cette révision de la LIAS devront les préciser. </w:t>
      </w:r>
    </w:p>
    <w:p w:rsidR="00742D1A" w:rsidRDefault="00742D1A" w:rsidP="00742D1A">
      <w:pPr>
        <w:jc w:val="both"/>
      </w:pPr>
    </w:p>
    <w:p w:rsidR="00742D1A" w:rsidRPr="00062384" w:rsidRDefault="00423E33" w:rsidP="00742D1A">
      <w:pPr>
        <w:pStyle w:val="ACCorps"/>
        <w:pBdr>
          <w:bottom w:val="single" w:sz="6" w:space="1" w:color="auto"/>
        </w:pBdr>
        <w:spacing w:before="0"/>
        <w:rPr>
          <w:rFonts w:cs="Arial"/>
          <w:lang w:val="fr-CH"/>
        </w:rPr>
      </w:pPr>
      <w:r w:rsidRPr="00423E33">
        <w:rPr>
          <w:rFonts w:cs="Arial"/>
          <w:lang w:val="fr-CH"/>
        </w:rPr>
        <w:t xml:space="preserve">A noter que </w:t>
      </w:r>
      <w:r w:rsidR="00D14680">
        <w:rPr>
          <w:rFonts w:cs="Arial"/>
          <w:lang w:val="fr-CH"/>
        </w:rPr>
        <w:t xml:space="preserve">concernant les charges d’exploitation des CMS, </w:t>
      </w:r>
      <w:r w:rsidRPr="00423E33">
        <w:rPr>
          <w:rFonts w:cs="Arial"/>
          <w:lang w:val="fr-CH"/>
        </w:rPr>
        <w:t>l’avant-projet stipule que la part cantonale, calculée conformément à la loi sur l’harmonisation, prend en charge une partie de l’excédent des charges d’exploitations reconnues.</w:t>
      </w:r>
      <w:r w:rsidR="00D14680">
        <w:rPr>
          <w:rFonts w:cs="Arial"/>
          <w:lang w:val="fr-CH"/>
        </w:rPr>
        <w:t xml:space="preserve"> </w:t>
      </w:r>
      <w:proofErr w:type="gramStart"/>
      <w:r w:rsidRPr="00423E33">
        <w:rPr>
          <w:rFonts w:cs="Arial"/>
          <w:lang w:val="fr-CH"/>
        </w:rPr>
        <w:t>Par contre</w:t>
      </w:r>
      <w:proofErr w:type="gramEnd"/>
      <w:r w:rsidRPr="00423E33">
        <w:rPr>
          <w:rFonts w:cs="Arial"/>
          <w:lang w:val="fr-CH"/>
        </w:rPr>
        <w:t>, aucun taux n’est formellement indiqué.</w:t>
      </w: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8E6A9A" w:rsidRDefault="008E6A9A" w:rsidP="00742D1A">
      <w:pPr>
        <w:jc w:val="both"/>
        <w:rPr>
          <w:lang w:val="fr-CH"/>
        </w:rPr>
      </w:pPr>
    </w:p>
    <w:sectPr w:rsidR="008E6A9A" w:rsidSect="00DD0459">
      <w:headerReference w:type="default" r:id="rId15"/>
      <w:footerReference w:type="default" r:id="rId16"/>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D0B" w:rsidRDefault="00E21D0B">
      <w:r>
        <w:separator/>
      </w:r>
    </w:p>
  </w:endnote>
  <w:endnote w:type="continuationSeparator" w:id="0">
    <w:p w:rsidR="00E21D0B" w:rsidRDefault="00E2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type Sorts">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Roman 10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A4D" w:rsidRDefault="00655A4D">
    <w:pPr>
      <w:pStyle w:val="Pieddepage"/>
    </w:pPr>
  </w:p>
  <w:p w:rsidR="00F05ABD" w:rsidRDefault="00F05AB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B24965">
      <w:rPr>
        <w:rStyle w:val="Numrodepage"/>
        <w:noProof/>
      </w:rPr>
      <w:t>1</w:t>
    </w:r>
    <w:r w:rsidR="000952FE" w:rsidRPr="000952FE">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C43" w:rsidRPr="000A4BE0" w:rsidRDefault="00340FF6" w:rsidP="00460ECC">
    <w:pPr>
      <w:pStyle w:val="ACEn-tte"/>
      <w:ind w:left="680"/>
    </w:pPr>
    <w:r>
      <w:t>Av. de la Gare 39, 1950 Sion</w:t>
    </w:r>
    <w:r w:rsidR="00B24965">
      <w:rPr>
        <w:noProof/>
        <w:lang w:val="de-CH" w:eastAsia="de-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307A2D">
      <w:rPr>
        <w:rStyle w:val="Numrodepage"/>
        <w:noProof/>
      </w:rPr>
      <w:t>5</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307A2D">
      <w:rPr>
        <w:rStyle w:val="Numrodepage"/>
        <w:noProof/>
      </w:rPr>
      <w:t>5</w:t>
    </w:r>
    <w:r w:rsidRPr="00CC37B1">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D0B" w:rsidRDefault="00E21D0B">
      <w:r>
        <w:separator/>
      </w:r>
    </w:p>
  </w:footnote>
  <w:footnote w:type="continuationSeparator" w:id="0">
    <w:p w:rsidR="00E21D0B" w:rsidRDefault="00E21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A6F" w:rsidRDefault="00783A6F">
    <w:pPr>
      <w:pStyle w:val="En-tte"/>
    </w:pPr>
  </w:p>
  <w:p w:rsidR="00783A6F" w:rsidRDefault="00783A6F"/>
  <w:p w:rsidR="00783A6F" w:rsidRDefault="00783A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2F6" w:rsidRDefault="006462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de-CH" w:eastAsia="de-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7B1" w:rsidRDefault="00CC3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08A96F09"/>
    <w:multiLevelType w:val="hybridMultilevel"/>
    <w:tmpl w:val="8E0612FE"/>
    <w:lvl w:ilvl="0" w:tplc="DAD81374">
      <w:numFmt w:val="bullet"/>
      <w:lvlText w:val=""/>
      <w:lvlJc w:val="left"/>
      <w:pPr>
        <w:ind w:left="720" w:hanging="360"/>
      </w:pPr>
      <w:rPr>
        <w:rFonts w:ascii="Wingdings" w:eastAsia="Times New Roman"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012C86"/>
    <w:multiLevelType w:val="hybridMultilevel"/>
    <w:tmpl w:val="0B6205F0"/>
    <w:lvl w:ilvl="0" w:tplc="CD42E710">
      <w:numFmt w:val="bullet"/>
      <w:lvlText w:val=""/>
      <w:lvlJc w:val="left"/>
      <w:pPr>
        <w:ind w:left="720" w:hanging="360"/>
      </w:pPr>
      <w:rPr>
        <w:rFonts w:ascii="Wingdings" w:eastAsia="Times New Roman"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F6157"/>
    <w:multiLevelType w:val="hybridMultilevel"/>
    <w:tmpl w:val="56CEB6BC"/>
    <w:lvl w:ilvl="0" w:tplc="E376D4E4">
      <w:start w:val="1"/>
      <w:numFmt w:val="bullet"/>
      <w:lvlText w:val=""/>
      <w:lvlJc w:val="left"/>
      <w:pPr>
        <w:ind w:left="720" w:hanging="360"/>
      </w:pPr>
      <w:rPr>
        <w:rFonts w:ascii="Wingdings" w:hAnsi="Wingdings" w:hint="default"/>
      </w:rPr>
    </w:lvl>
    <w:lvl w:ilvl="1" w:tplc="FA58C852">
      <w:numFmt w:val="bullet"/>
      <w:lvlText w:val=""/>
      <w:lvlJc w:val="left"/>
      <w:pPr>
        <w:ind w:left="1440" w:hanging="360"/>
      </w:pPr>
      <w:rPr>
        <w:rFonts w:ascii="Wingdings" w:eastAsia="Times New Roman" w:hAnsi="Wingdings"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8451AEB"/>
    <w:multiLevelType w:val="hybridMultilevel"/>
    <w:tmpl w:val="EB2204E2"/>
    <w:lvl w:ilvl="0" w:tplc="1164A658">
      <w:numFmt w:val="bullet"/>
      <w:lvlText w:val=""/>
      <w:lvlJc w:val="left"/>
      <w:pPr>
        <w:ind w:left="720" w:hanging="360"/>
      </w:pPr>
      <w:rPr>
        <w:rFonts w:ascii="Wingdings" w:eastAsia="Times New Roman"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9"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BB5EB2"/>
    <w:multiLevelType w:val="hybridMultilevel"/>
    <w:tmpl w:val="33C2272E"/>
    <w:lvl w:ilvl="0" w:tplc="E376D4E4">
      <w:start w:val="1"/>
      <w:numFmt w:val="bullet"/>
      <w:lvlText w:val=""/>
      <w:lvlJc w:val="left"/>
      <w:pPr>
        <w:ind w:left="720" w:hanging="360"/>
      </w:pPr>
      <w:rPr>
        <w:rFonts w:ascii="Wingdings" w:hAnsi="Wingdings" w:hint="default"/>
      </w:rPr>
    </w:lvl>
    <w:lvl w:ilvl="1" w:tplc="E376D4E4">
      <w:start w:val="1"/>
      <w:numFmt w:val="bullet"/>
      <w:lvlText w:val=""/>
      <w:lvlJc w:val="left"/>
      <w:pPr>
        <w:ind w:left="1440" w:hanging="360"/>
      </w:pPr>
      <w:rPr>
        <w:rFonts w:ascii="Wingdings" w:hAnsi="Wingdings"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A268B2"/>
    <w:multiLevelType w:val="hybridMultilevel"/>
    <w:tmpl w:val="34C49C42"/>
    <w:lvl w:ilvl="0" w:tplc="E376D4E4">
      <w:start w:val="1"/>
      <w:numFmt w:val="bullet"/>
      <w:lvlText w:val=""/>
      <w:lvlJc w:val="left"/>
      <w:pPr>
        <w:ind w:left="928"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9"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B9D2C91"/>
    <w:multiLevelType w:val="hybridMultilevel"/>
    <w:tmpl w:val="D91A69D8"/>
    <w:lvl w:ilvl="0" w:tplc="9B768F74">
      <w:numFmt w:val="bullet"/>
      <w:lvlText w:val=""/>
      <w:lvlJc w:val="left"/>
      <w:pPr>
        <w:ind w:left="720" w:hanging="360"/>
      </w:pPr>
      <w:rPr>
        <w:rFonts w:ascii="Wingdings" w:eastAsia="Times New Roman" w:hAnsi="Wingdings"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15:restartNumberingAfterBreak="0">
    <w:nsid w:val="720D37E3"/>
    <w:multiLevelType w:val="hybridMultilevel"/>
    <w:tmpl w:val="7FF2D9C6"/>
    <w:lvl w:ilvl="0" w:tplc="E376D4E4">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abstractNum w:abstractNumId="33" w15:restartNumberingAfterBreak="0">
    <w:nsid w:val="78DB373A"/>
    <w:multiLevelType w:val="hybridMultilevel"/>
    <w:tmpl w:val="D9F298E0"/>
    <w:lvl w:ilvl="0" w:tplc="E376D4E4">
      <w:start w:val="1"/>
      <w:numFmt w:val="bullet"/>
      <w:lvlText w:val=""/>
      <w:lvlJc w:val="left"/>
      <w:pPr>
        <w:ind w:left="928" w:hanging="360"/>
      </w:pPr>
      <w:rPr>
        <w:rFonts w:ascii="Wingdings" w:hAnsi="Wingdings" w:hint="default"/>
      </w:rPr>
    </w:lvl>
    <w:lvl w:ilvl="1" w:tplc="100C0003" w:tentative="1">
      <w:start w:val="1"/>
      <w:numFmt w:val="bullet"/>
      <w:lvlText w:val="o"/>
      <w:lvlJc w:val="left"/>
      <w:pPr>
        <w:ind w:left="1648" w:hanging="360"/>
      </w:pPr>
      <w:rPr>
        <w:rFonts w:ascii="Courier New" w:hAnsi="Courier New" w:cs="Courier New" w:hint="default"/>
      </w:rPr>
    </w:lvl>
    <w:lvl w:ilvl="2" w:tplc="100C0005" w:tentative="1">
      <w:start w:val="1"/>
      <w:numFmt w:val="bullet"/>
      <w:lvlText w:val=""/>
      <w:lvlJc w:val="left"/>
      <w:pPr>
        <w:ind w:left="2368" w:hanging="360"/>
      </w:pPr>
      <w:rPr>
        <w:rFonts w:ascii="Wingdings" w:hAnsi="Wingdings" w:hint="default"/>
      </w:rPr>
    </w:lvl>
    <w:lvl w:ilvl="3" w:tplc="100C0001" w:tentative="1">
      <w:start w:val="1"/>
      <w:numFmt w:val="bullet"/>
      <w:lvlText w:val=""/>
      <w:lvlJc w:val="left"/>
      <w:pPr>
        <w:ind w:left="3088" w:hanging="360"/>
      </w:pPr>
      <w:rPr>
        <w:rFonts w:ascii="Symbol" w:hAnsi="Symbol" w:hint="default"/>
      </w:rPr>
    </w:lvl>
    <w:lvl w:ilvl="4" w:tplc="100C0003" w:tentative="1">
      <w:start w:val="1"/>
      <w:numFmt w:val="bullet"/>
      <w:lvlText w:val="o"/>
      <w:lvlJc w:val="left"/>
      <w:pPr>
        <w:ind w:left="3808" w:hanging="360"/>
      </w:pPr>
      <w:rPr>
        <w:rFonts w:ascii="Courier New" w:hAnsi="Courier New" w:cs="Courier New" w:hint="default"/>
      </w:rPr>
    </w:lvl>
    <w:lvl w:ilvl="5" w:tplc="100C0005" w:tentative="1">
      <w:start w:val="1"/>
      <w:numFmt w:val="bullet"/>
      <w:lvlText w:val=""/>
      <w:lvlJc w:val="left"/>
      <w:pPr>
        <w:ind w:left="4528" w:hanging="360"/>
      </w:pPr>
      <w:rPr>
        <w:rFonts w:ascii="Wingdings" w:hAnsi="Wingdings" w:hint="default"/>
      </w:rPr>
    </w:lvl>
    <w:lvl w:ilvl="6" w:tplc="100C0001" w:tentative="1">
      <w:start w:val="1"/>
      <w:numFmt w:val="bullet"/>
      <w:lvlText w:val=""/>
      <w:lvlJc w:val="left"/>
      <w:pPr>
        <w:ind w:left="5248" w:hanging="360"/>
      </w:pPr>
      <w:rPr>
        <w:rFonts w:ascii="Symbol" w:hAnsi="Symbol" w:hint="default"/>
      </w:rPr>
    </w:lvl>
    <w:lvl w:ilvl="7" w:tplc="100C0003" w:tentative="1">
      <w:start w:val="1"/>
      <w:numFmt w:val="bullet"/>
      <w:lvlText w:val="o"/>
      <w:lvlJc w:val="left"/>
      <w:pPr>
        <w:ind w:left="5968" w:hanging="360"/>
      </w:pPr>
      <w:rPr>
        <w:rFonts w:ascii="Courier New" w:hAnsi="Courier New" w:cs="Courier New" w:hint="default"/>
      </w:rPr>
    </w:lvl>
    <w:lvl w:ilvl="8" w:tplc="100C0005" w:tentative="1">
      <w:start w:val="1"/>
      <w:numFmt w:val="bullet"/>
      <w:lvlText w:val=""/>
      <w:lvlJc w:val="left"/>
      <w:pPr>
        <w:ind w:left="6688" w:hanging="360"/>
      </w:pPr>
      <w:rPr>
        <w:rFonts w:ascii="Wingdings" w:hAnsi="Wingdings" w:hint="default"/>
      </w:rPr>
    </w:lvl>
  </w:abstractNum>
  <w:num w:numId="1">
    <w:abstractNumId w:val="32"/>
  </w:num>
  <w:num w:numId="2">
    <w:abstractNumId w:val="9"/>
  </w:num>
  <w:num w:numId="3">
    <w:abstractNumId w:val="28"/>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22"/>
  </w:num>
  <w:num w:numId="6">
    <w:abstractNumId w:val="13"/>
  </w:num>
  <w:num w:numId="7">
    <w:abstractNumId w:val="29"/>
  </w:num>
  <w:num w:numId="8">
    <w:abstractNumId w:val="16"/>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8"/>
  </w:num>
  <w:num w:numId="11">
    <w:abstractNumId w:val="15"/>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24"/>
  </w:num>
  <w:num w:numId="22">
    <w:abstractNumId w:val="20"/>
  </w:num>
  <w:num w:numId="23">
    <w:abstractNumId w:val="27"/>
  </w:num>
  <w:num w:numId="24">
    <w:abstractNumId w:val="21"/>
  </w:num>
  <w:num w:numId="25">
    <w:abstractNumId w:val="19"/>
  </w:num>
  <w:num w:numId="26">
    <w:abstractNumId w:val="26"/>
  </w:num>
  <w:num w:numId="27">
    <w:abstractNumId w:val="31"/>
  </w:num>
  <w:num w:numId="28">
    <w:abstractNumId w:val="11"/>
  </w:num>
  <w:num w:numId="29">
    <w:abstractNumId w:val="33"/>
  </w:num>
  <w:num w:numId="30">
    <w:abstractNumId w:val="17"/>
  </w:num>
  <w:num w:numId="31">
    <w:abstractNumId w:val="14"/>
  </w:num>
  <w:num w:numId="32">
    <w:abstractNumId w:val="30"/>
  </w:num>
  <w:num w:numId="33">
    <w:abstractNumId w:val="25"/>
  </w:num>
  <w:num w:numId="34">
    <w:abstractNumId w:val="1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965"/>
    <w:rsid w:val="0000129E"/>
    <w:rsid w:val="0001660A"/>
    <w:rsid w:val="00017837"/>
    <w:rsid w:val="0003167C"/>
    <w:rsid w:val="000423E0"/>
    <w:rsid w:val="0004475B"/>
    <w:rsid w:val="00046562"/>
    <w:rsid w:val="00054089"/>
    <w:rsid w:val="000576F5"/>
    <w:rsid w:val="00061D7A"/>
    <w:rsid w:val="00062384"/>
    <w:rsid w:val="00063E0A"/>
    <w:rsid w:val="00081CBC"/>
    <w:rsid w:val="00086738"/>
    <w:rsid w:val="00093BE7"/>
    <w:rsid w:val="000952FE"/>
    <w:rsid w:val="000975F8"/>
    <w:rsid w:val="000A40A4"/>
    <w:rsid w:val="000A4BE0"/>
    <w:rsid w:val="000A555D"/>
    <w:rsid w:val="000B333B"/>
    <w:rsid w:val="000B3D74"/>
    <w:rsid w:val="000B4726"/>
    <w:rsid w:val="000B5F3C"/>
    <w:rsid w:val="000E0637"/>
    <w:rsid w:val="000E0B26"/>
    <w:rsid w:val="000F5053"/>
    <w:rsid w:val="00100CB9"/>
    <w:rsid w:val="00105074"/>
    <w:rsid w:val="00107C43"/>
    <w:rsid w:val="00107C60"/>
    <w:rsid w:val="00111CB2"/>
    <w:rsid w:val="00115C00"/>
    <w:rsid w:val="00116698"/>
    <w:rsid w:val="001268C6"/>
    <w:rsid w:val="0013713D"/>
    <w:rsid w:val="00153481"/>
    <w:rsid w:val="00154627"/>
    <w:rsid w:val="00161633"/>
    <w:rsid w:val="00186B2D"/>
    <w:rsid w:val="001968FC"/>
    <w:rsid w:val="001C32CE"/>
    <w:rsid w:val="001C7598"/>
    <w:rsid w:val="001F1BD7"/>
    <w:rsid w:val="0020047D"/>
    <w:rsid w:val="00212F60"/>
    <w:rsid w:val="00221A39"/>
    <w:rsid w:val="0022201E"/>
    <w:rsid w:val="00225755"/>
    <w:rsid w:val="0023377B"/>
    <w:rsid w:val="0023793F"/>
    <w:rsid w:val="00245B53"/>
    <w:rsid w:val="00277ECB"/>
    <w:rsid w:val="0028267F"/>
    <w:rsid w:val="00290353"/>
    <w:rsid w:val="002936AB"/>
    <w:rsid w:val="002B333C"/>
    <w:rsid w:val="002C202D"/>
    <w:rsid w:val="002C4651"/>
    <w:rsid w:val="002D1245"/>
    <w:rsid w:val="002D5E5D"/>
    <w:rsid w:val="002E616B"/>
    <w:rsid w:val="002F436A"/>
    <w:rsid w:val="002F62DD"/>
    <w:rsid w:val="002F6DB2"/>
    <w:rsid w:val="003016B7"/>
    <w:rsid w:val="00307A2D"/>
    <w:rsid w:val="00315363"/>
    <w:rsid w:val="0032582A"/>
    <w:rsid w:val="00332A15"/>
    <w:rsid w:val="00340FF6"/>
    <w:rsid w:val="0035266F"/>
    <w:rsid w:val="00353DE9"/>
    <w:rsid w:val="00360FCE"/>
    <w:rsid w:val="0036440B"/>
    <w:rsid w:val="00376E50"/>
    <w:rsid w:val="00381D92"/>
    <w:rsid w:val="003A14C0"/>
    <w:rsid w:val="003A31EE"/>
    <w:rsid w:val="003B4446"/>
    <w:rsid w:val="003E58ED"/>
    <w:rsid w:val="003E62FA"/>
    <w:rsid w:val="004079C2"/>
    <w:rsid w:val="0041380B"/>
    <w:rsid w:val="00423E33"/>
    <w:rsid w:val="004261D1"/>
    <w:rsid w:val="00426C7B"/>
    <w:rsid w:val="00430682"/>
    <w:rsid w:val="00430B01"/>
    <w:rsid w:val="00434420"/>
    <w:rsid w:val="004370D3"/>
    <w:rsid w:val="00440061"/>
    <w:rsid w:val="00447F82"/>
    <w:rsid w:val="00450359"/>
    <w:rsid w:val="00460ECC"/>
    <w:rsid w:val="00473BB2"/>
    <w:rsid w:val="00481628"/>
    <w:rsid w:val="00484065"/>
    <w:rsid w:val="00487801"/>
    <w:rsid w:val="004A5112"/>
    <w:rsid w:val="004C16C5"/>
    <w:rsid w:val="004C3D26"/>
    <w:rsid w:val="004C625F"/>
    <w:rsid w:val="004C7B4C"/>
    <w:rsid w:val="00512B50"/>
    <w:rsid w:val="0053046A"/>
    <w:rsid w:val="005306FA"/>
    <w:rsid w:val="005462DD"/>
    <w:rsid w:val="00547CB7"/>
    <w:rsid w:val="00554482"/>
    <w:rsid w:val="00555E35"/>
    <w:rsid w:val="00581828"/>
    <w:rsid w:val="00597698"/>
    <w:rsid w:val="005A395B"/>
    <w:rsid w:val="005A7468"/>
    <w:rsid w:val="005A7913"/>
    <w:rsid w:val="005B5AA3"/>
    <w:rsid w:val="005B6449"/>
    <w:rsid w:val="005D6A87"/>
    <w:rsid w:val="005E194D"/>
    <w:rsid w:val="005E7EC1"/>
    <w:rsid w:val="005F679A"/>
    <w:rsid w:val="00604E57"/>
    <w:rsid w:val="0061077F"/>
    <w:rsid w:val="00610C12"/>
    <w:rsid w:val="00613E77"/>
    <w:rsid w:val="00614CC8"/>
    <w:rsid w:val="00615123"/>
    <w:rsid w:val="00615180"/>
    <w:rsid w:val="006203AC"/>
    <w:rsid w:val="00621798"/>
    <w:rsid w:val="006250EC"/>
    <w:rsid w:val="00630226"/>
    <w:rsid w:val="00634660"/>
    <w:rsid w:val="006462F6"/>
    <w:rsid w:val="006531CB"/>
    <w:rsid w:val="00655A4D"/>
    <w:rsid w:val="006605BF"/>
    <w:rsid w:val="006646EE"/>
    <w:rsid w:val="00666E60"/>
    <w:rsid w:val="0068428D"/>
    <w:rsid w:val="006A0D2A"/>
    <w:rsid w:val="006A41FF"/>
    <w:rsid w:val="006D2AF1"/>
    <w:rsid w:val="006D5CB1"/>
    <w:rsid w:val="006D7D31"/>
    <w:rsid w:val="006D7DF4"/>
    <w:rsid w:val="006F1E50"/>
    <w:rsid w:val="006F42D1"/>
    <w:rsid w:val="00704A75"/>
    <w:rsid w:val="00717707"/>
    <w:rsid w:val="00726C47"/>
    <w:rsid w:val="00733262"/>
    <w:rsid w:val="00742C06"/>
    <w:rsid w:val="00742D1A"/>
    <w:rsid w:val="00780AE1"/>
    <w:rsid w:val="00783A6F"/>
    <w:rsid w:val="0078499D"/>
    <w:rsid w:val="007A02EB"/>
    <w:rsid w:val="007D0C1E"/>
    <w:rsid w:val="007D0F03"/>
    <w:rsid w:val="007D6D4F"/>
    <w:rsid w:val="007E681C"/>
    <w:rsid w:val="007E6A2D"/>
    <w:rsid w:val="007F3FA8"/>
    <w:rsid w:val="007F48DC"/>
    <w:rsid w:val="00806E55"/>
    <w:rsid w:val="00813A9C"/>
    <w:rsid w:val="00826AAB"/>
    <w:rsid w:val="00832D23"/>
    <w:rsid w:val="00840108"/>
    <w:rsid w:val="00850145"/>
    <w:rsid w:val="00853C40"/>
    <w:rsid w:val="00866C22"/>
    <w:rsid w:val="008909E2"/>
    <w:rsid w:val="008A22BA"/>
    <w:rsid w:val="008A679F"/>
    <w:rsid w:val="008B01DB"/>
    <w:rsid w:val="008E533E"/>
    <w:rsid w:val="008E6A9A"/>
    <w:rsid w:val="008F2A2F"/>
    <w:rsid w:val="00902CC0"/>
    <w:rsid w:val="00903BC1"/>
    <w:rsid w:val="0090453C"/>
    <w:rsid w:val="0090752F"/>
    <w:rsid w:val="00910E64"/>
    <w:rsid w:val="0092399A"/>
    <w:rsid w:val="00932A17"/>
    <w:rsid w:val="00941E2A"/>
    <w:rsid w:val="00942840"/>
    <w:rsid w:val="00945F1A"/>
    <w:rsid w:val="00946642"/>
    <w:rsid w:val="00947564"/>
    <w:rsid w:val="00956D29"/>
    <w:rsid w:val="009623F9"/>
    <w:rsid w:val="00962CE7"/>
    <w:rsid w:val="00965D2B"/>
    <w:rsid w:val="0097299B"/>
    <w:rsid w:val="00975593"/>
    <w:rsid w:val="00983213"/>
    <w:rsid w:val="0099006E"/>
    <w:rsid w:val="0099240F"/>
    <w:rsid w:val="00992523"/>
    <w:rsid w:val="009A3569"/>
    <w:rsid w:val="009A7BBD"/>
    <w:rsid w:val="009A7C61"/>
    <w:rsid w:val="009B711C"/>
    <w:rsid w:val="009C4744"/>
    <w:rsid w:val="009D76DC"/>
    <w:rsid w:val="009F0527"/>
    <w:rsid w:val="009F4895"/>
    <w:rsid w:val="00A00F27"/>
    <w:rsid w:val="00A14D48"/>
    <w:rsid w:val="00A33953"/>
    <w:rsid w:val="00A470A6"/>
    <w:rsid w:val="00A5015D"/>
    <w:rsid w:val="00A63CF7"/>
    <w:rsid w:val="00A65F69"/>
    <w:rsid w:val="00A846B5"/>
    <w:rsid w:val="00AA45FA"/>
    <w:rsid w:val="00AB609E"/>
    <w:rsid w:val="00AB7E5F"/>
    <w:rsid w:val="00AC43B3"/>
    <w:rsid w:val="00AD02CA"/>
    <w:rsid w:val="00AD0D53"/>
    <w:rsid w:val="00AE73DA"/>
    <w:rsid w:val="00AF2CB9"/>
    <w:rsid w:val="00AF6A5F"/>
    <w:rsid w:val="00B0288D"/>
    <w:rsid w:val="00B04D3E"/>
    <w:rsid w:val="00B12CC5"/>
    <w:rsid w:val="00B13789"/>
    <w:rsid w:val="00B2150A"/>
    <w:rsid w:val="00B24965"/>
    <w:rsid w:val="00B32A91"/>
    <w:rsid w:val="00B36138"/>
    <w:rsid w:val="00B4109A"/>
    <w:rsid w:val="00B4532A"/>
    <w:rsid w:val="00B57BC0"/>
    <w:rsid w:val="00B770A8"/>
    <w:rsid w:val="00BA4FDD"/>
    <w:rsid w:val="00BA543E"/>
    <w:rsid w:val="00BB156C"/>
    <w:rsid w:val="00BC63AE"/>
    <w:rsid w:val="00BD2D34"/>
    <w:rsid w:val="00BE3917"/>
    <w:rsid w:val="00C107A1"/>
    <w:rsid w:val="00C12628"/>
    <w:rsid w:val="00C13CF7"/>
    <w:rsid w:val="00C2237E"/>
    <w:rsid w:val="00C252BD"/>
    <w:rsid w:val="00C33B44"/>
    <w:rsid w:val="00C37E1A"/>
    <w:rsid w:val="00C6515C"/>
    <w:rsid w:val="00C73C9A"/>
    <w:rsid w:val="00C90138"/>
    <w:rsid w:val="00C91494"/>
    <w:rsid w:val="00CA789F"/>
    <w:rsid w:val="00CB031A"/>
    <w:rsid w:val="00CB1522"/>
    <w:rsid w:val="00CB18FD"/>
    <w:rsid w:val="00CB30AD"/>
    <w:rsid w:val="00CB30C0"/>
    <w:rsid w:val="00CC37B1"/>
    <w:rsid w:val="00CC53BA"/>
    <w:rsid w:val="00CC7B4C"/>
    <w:rsid w:val="00CE6C3C"/>
    <w:rsid w:val="00CF3D3E"/>
    <w:rsid w:val="00D0090F"/>
    <w:rsid w:val="00D010E5"/>
    <w:rsid w:val="00D05793"/>
    <w:rsid w:val="00D14513"/>
    <w:rsid w:val="00D14680"/>
    <w:rsid w:val="00D31839"/>
    <w:rsid w:val="00D341C9"/>
    <w:rsid w:val="00D42663"/>
    <w:rsid w:val="00D45463"/>
    <w:rsid w:val="00D45917"/>
    <w:rsid w:val="00D45ACE"/>
    <w:rsid w:val="00D541B9"/>
    <w:rsid w:val="00D56388"/>
    <w:rsid w:val="00D645CA"/>
    <w:rsid w:val="00D72F35"/>
    <w:rsid w:val="00D76C41"/>
    <w:rsid w:val="00D851AA"/>
    <w:rsid w:val="00D96D55"/>
    <w:rsid w:val="00DA4A44"/>
    <w:rsid w:val="00DC0659"/>
    <w:rsid w:val="00DC5D4A"/>
    <w:rsid w:val="00DD0459"/>
    <w:rsid w:val="00DD610F"/>
    <w:rsid w:val="00DE4E77"/>
    <w:rsid w:val="00DE7A58"/>
    <w:rsid w:val="00E21D0B"/>
    <w:rsid w:val="00E26E12"/>
    <w:rsid w:val="00E316DC"/>
    <w:rsid w:val="00E368F0"/>
    <w:rsid w:val="00E43814"/>
    <w:rsid w:val="00E43D81"/>
    <w:rsid w:val="00E47EBF"/>
    <w:rsid w:val="00E56871"/>
    <w:rsid w:val="00E64485"/>
    <w:rsid w:val="00E65051"/>
    <w:rsid w:val="00E65BA1"/>
    <w:rsid w:val="00E66C43"/>
    <w:rsid w:val="00E74E52"/>
    <w:rsid w:val="00E7644B"/>
    <w:rsid w:val="00E97205"/>
    <w:rsid w:val="00EA1210"/>
    <w:rsid w:val="00EA7038"/>
    <w:rsid w:val="00EB2A97"/>
    <w:rsid w:val="00ED1D15"/>
    <w:rsid w:val="00EF4CA8"/>
    <w:rsid w:val="00EF5772"/>
    <w:rsid w:val="00EF6D32"/>
    <w:rsid w:val="00EF7A05"/>
    <w:rsid w:val="00F05ABD"/>
    <w:rsid w:val="00F14826"/>
    <w:rsid w:val="00F21AAD"/>
    <w:rsid w:val="00F33A11"/>
    <w:rsid w:val="00F34FD1"/>
    <w:rsid w:val="00F364E3"/>
    <w:rsid w:val="00F44726"/>
    <w:rsid w:val="00F60624"/>
    <w:rsid w:val="00F6351D"/>
    <w:rsid w:val="00F72462"/>
    <w:rsid w:val="00F81FC1"/>
    <w:rsid w:val="00F82A52"/>
    <w:rsid w:val="00F83355"/>
    <w:rsid w:val="00F86413"/>
    <w:rsid w:val="00F91C94"/>
    <w:rsid w:val="00FB6552"/>
    <w:rsid w:val="00FF05B9"/>
    <w:rsid w:val="00FF27E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45F77D-C442-48BB-8EF9-BAF94AAC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as@admin.vs.ch" TargetMode="Externa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A810-F195-4ECF-8108-1D195AD80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6</Pages>
  <Words>1004</Words>
  <Characters>5522</Characters>
  <Application>Microsoft Office Word</Application>
  <DocSecurity>0</DocSecurity>
  <Lines>46</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6513</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roduceli</cp:lastModifiedBy>
  <cp:revision>2</cp:revision>
  <cp:lastPrinted>2017-06-20T07:25:00Z</cp:lastPrinted>
  <dcterms:created xsi:type="dcterms:W3CDTF">2019-09-17T19:22:00Z</dcterms:created>
  <dcterms:modified xsi:type="dcterms:W3CDTF">2019-09-17T19:22:00Z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